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C5" w:rsidRPr="00410FC5" w:rsidRDefault="00410FC5" w:rsidP="00410FC5">
      <w:pPr>
        <w:jc w:val="center"/>
        <w:rPr>
          <w:b/>
          <w:bCs/>
          <w:iCs/>
          <w:lang w:val="be-BY"/>
        </w:rPr>
      </w:pPr>
      <w:r w:rsidRPr="00410FC5">
        <w:rPr>
          <w:b/>
          <w:bCs/>
          <w:iCs/>
          <w:lang w:val="be-BY"/>
        </w:rPr>
        <w:t>ПРИЛОЖЕНИЕ 2</w:t>
      </w:r>
      <w:bookmarkStart w:id="0" w:name="_GoBack"/>
      <w:bookmarkEnd w:id="0"/>
    </w:p>
    <w:p w:rsidR="00410FC5" w:rsidRPr="00410FC5" w:rsidRDefault="00410FC5" w:rsidP="00410FC5"/>
    <w:p w:rsidR="00410FC5" w:rsidRPr="00410FC5" w:rsidRDefault="00410FC5" w:rsidP="00410FC5">
      <w:r w:rsidRPr="00410FC5">
        <w:t>Тексты статей оформляются в т</w:t>
      </w:r>
      <w:r w:rsidRPr="00410FC5">
        <w:rPr>
          <w:lang w:val="be-BY"/>
        </w:rPr>
        <w:t xml:space="preserve">екстовом редакторе </w:t>
      </w:r>
      <w:proofErr w:type="spellStart"/>
      <w:r w:rsidRPr="00410FC5">
        <w:t>Microsoft</w:t>
      </w:r>
      <w:proofErr w:type="spellEnd"/>
      <w:r w:rsidRPr="00410FC5">
        <w:t xml:space="preserve"> WORD согласно следующим требованиям: 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rPr>
          <w:lang w:val="be-BY"/>
        </w:rPr>
        <w:t>о</w:t>
      </w:r>
      <w:proofErr w:type="spellStart"/>
      <w:r w:rsidRPr="00410FC5">
        <w:t>бъём</w:t>
      </w:r>
      <w:proofErr w:type="spellEnd"/>
      <w:r w:rsidRPr="00410FC5">
        <w:t xml:space="preserve"> не более 12 000-14 000 печатных знаков, включая пробелы (без учёта списка использованных источников и нотных примеров);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 xml:space="preserve">поля: левое и нижнее </w:t>
      </w:r>
      <w:r w:rsidRPr="00410FC5">
        <w:noBreakHyphen/>
        <w:t xml:space="preserve">25 мм, верхнее </w:t>
      </w:r>
      <w:r w:rsidRPr="00410FC5">
        <w:noBreakHyphen/>
        <w:t>20 мм, право</w:t>
      </w:r>
      <w:r w:rsidRPr="00410FC5">
        <w:rPr>
          <w:lang w:val="be-BY"/>
        </w:rPr>
        <w:t>е</w:t>
      </w:r>
      <w:r w:rsidRPr="00410FC5">
        <w:noBreakHyphen/>
        <w:t>10 мм;</w:t>
      </w:r>
    </w:p>
    <w:p w:rsidR="00410FC5" w:rsidRPr="00410FC5" w:rsidRDefault="00410FC5" w:rsidP="00410FC5">
      <w:pPr>
        <w:numPr>
          <w:ilvl w:val="0"/>
          <w:numId w:val="1"/>
        </w:numPr>
        <w:rPr>
          <w:lang w:val="en-US"/>
        </w:rPr>
      </w:pPr>
      <w:r w:rsidRPr="00410FC5">
        <w:t>шрифт</w:t>
      </w:r>
      <w:r w:rsidRPr="00410FC5">
        <w:rPr>
          <w:lang w:val="en-US"/>
        </w:rPr>
        <w:t xml:space="preserve"> – Times New Roman, </w:t>
      </w:r>
      <w:r w:rsidRPr="00410FC5">
        <w:t>обычный</w:t>
      </w:r>
      <w:r w:rsidRPr="00410FC5">
        <w:rPr>
          <w:lang w:val="en-US"/>
        </w:rPr>
        <w:t xml:space="preserve">, </w:t>
      </w:r>
      <w:r w:rsidRPr="00410FC5">
        <w:t>кегль</w:t>
      </w:r>
      <w:r w:rsidRPr="00410FC5">
        <w:rPr>
          <w:lang w:val="en-US"/>
        </w:rPr>
        <w:noBreakHyphen/>
        <w:t xml:space="preserve"> 14;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>межстрочный интервал – одинарный, выравнивание – по ширине;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 xml:space="preserve">абзацный отступ </w:t>
      </w:r>
      <w:r w:rsidRPr="00410FC5">
        <w:noBreakHyphen/>
        <w:t>1,25 см;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 xml:space="preserve">заглавие статьи – прописными, </w:t>
      </w:r>
      <w:r w:rsidRPr="00410FC5">
        <w:rPr>
          <w:lang w:val="be-BY"/>
        </w:rPr>
        <w:t>жирными</w:t>
      </w:r>
      <w:r w:rsidRPr="00410FC5">
        <w:t>, выравнивание по центру;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>данные об авторе (ФИО без сокращений, место</w:t>
      </w:r>
      <w:r w:rsidRPr="00410FC5">
        <w:rPr>
          <w:lang w:val="be-BY"/>
        </w:rPr>
        <w:t xml:space="preserve"> учебы</w:t>
      </w:r>
      <w:r w:rsidRPr="00410FC5">
        <w:t>, факультет, курс) и научном руководителей (ФИО без сокращений, место работы, должность,</w:t>
      </w:r>
      <w:r w:rsidRPr="00410FC5">
        <w:rPr>
          <w:lang w:val="be-BY"/>
        </w:rPr>
        <w:t xml:space="preserve"> ученая степень, ученое звание</w:t>
      </w:r>
      <w:r w:rsidRPr="00410FC5">
        <w:t xml:space="preserve">) – </w:t>
      </w:r>
      <w:proofErr w:type="spellStart"/>
      <w:r w:rsidRPr="00410FC5">
        <w:t>курси</w:t>
      </w:r>
      <w:proofErr w:type="spellEnd"/>
      <w:r w:rsidRPr="00410FC5">
        <w:rPr>
          <w:lang w:val="be-BY"/>
        </w:rPr>
        <w:t>вом</w:t>
      </w:r>
      <w:r w:rsidRPr="00410FC5">
        <w:t>, выравнивание по правой стороне;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>сноски внизу страницы, нумерация сквозная, кегль – 12;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>список</w:t>
      </w:r>
      <w:r w:rsidRPr="00410FC5">
        <w:rPr>
          <w:lang w:val="be-BY"/>
        </w:rPr>
        <w:t xml:space="preserve"> использованных источников оформляется в соответствии с требованиями Высшей аттестационной комиссиии Республики Беларусь</w:t>
      </w:r>
      <w:proofErr w:type="gramStart"/>
      <w:r w:rsidRPr="00410FC5">
        <w:rPr>
          <w:lang w:val="be-BY"/>
        </w:rPr>
        <w:t>   (</w:t>
      </w:r>
      <w:proofErr w:type="gramEnd"/>
      <w:r w:rsidRPr="00410FC5">
        <w:rPr>
          <w:lang w:val="be-BY"/>
        </w:rPr>
        <w:t xml:space="preserve">см. </w:t>
      </w:r>
      <w:r w:rsidRPr="00410FC5">
        <w:fldChar w:fldCharType="begin"/>
      </w:r>
      <w:r w:rsidRPr="00410FC5">
        <w:instrText xml:space="preserve"> HYPERLINK "https://vak.gov.by/bibliographicDescription" </w:instrText>
      </w:r>
      <w:r w:rsidRPr="00410FC5">
        <w:fldChar w:fldCharType="separate"/>
      </w:r>
      <w:r w:rsidRPr="00410FC5">
        <w:rPr>
          <w:rStyle w:val="a4"/>
        </w:rPr>
        <w:t>https://vak.gov.by/bibliographicDescription</w:t>
      </w:r>
      <w:r w:rsidRPr="00410FC5">
        <w:fldChar w:fldCharType="end"/>
      </w:r>
      <w:r w:rsidRPr="00410FC5">
        <w:t xml:space="preserve">) </w:t>
      </w:r>
      <w:r w:rsidRPr="00410FC5">
        <w:rPr>
          <w:lang w:val="be-BY"/>
        </w:rPr>
        <w:t>и помещается в конце статьи в алфавитном порядке;</w:t>
      </w:r>
      <w:r w:rsidRPr="00410FC5">
        <w:t xml:space="preserve"> сноски в тексте на соответствующую позицию литературы оформляются в </w:t>
      </w:r>
      <w:r w:rsidRPr="00410FC5">
        <w:rPr>
          <w:lang w:val="be-BY"/>
        </w:rPr>
        <w:t xml:space="preserve">квадратных скобках с указанием ее номера в списке источников и номера страницы через запятую </w:t>
      </w:r>
      <w:r w:rsidRPr="00410FC5">
        <w:t>(например</w:t>
      </w:r>
      <w:r w:rsidRPr="00410FC5">
        <w:rPr>
          <w:lang w:val="be-BY"/>
        </w:rPr>
        <w:t>:</w:t>
      </w:r>
      <w:r w:rsidRPr="00410FC5">
        <w:t xml:space="preserve"> [5, с. 14]). </w:t>
      </w:r>
    </w:p>
    <w:p w:rsidR="00410FC5" w:rsidRPr="00410FC5" w:rsidRDefault="00410FC5" w:rsidP="00410FC5">
      <w:pPr>
        <w:numPr>
          <w:ilvl w:val="0"/>
          <w:numId w:val="1"/>
        </w:numPr>
      </w:pPr>
      <w:r w:rsidRPr="00410FC5">
        <w:t xml:space="preserve">в основной текст статьи могут быть вставлены нотные примеры (количество 1-4) с обязательным указанием на них (например, Нотный пример 1, Нотный пример 2 непосредственно перед нотным </w:t>
      </w:r>
      <w:proofErr w:type="gramStart"/>
      <w:r w:rsidRPr="00410FC5">
        <w:t>примером  с</w:t>
      </w:r>
      <w:proofErr w:type="gramEnd"/>
      <w:r w:rsidRPr="00410FC5">
        <w:t xml:space="preserve"> выравнивание по центру ). Также нотные примеры дублируются отдельными </w:t>
      </w:r>
      <w:proofErr w:type="gramStart"/>
      <w:r w:rsidRPr="00410FC5">
        <w:t>файлами  в</w:t>
      </w:r>
      <w:proofErr w:type="gramEnd"/>
      <w:r w:rsidRPr="00410FC5">
        <w:t xml:space="preserve"> формате </w:t>
      </w:r>
      <w:r w:rsidRPr="00410FC5">
        <w:rPr>
          <w:lang w:val="en-US"/>
        </w:rPr>
        <w:t>jpg</w:t>
      </w:r>
      <w:r w:rsidRPr="00410FC5">
        <w:t>.</w:t>
      </w:r>
    </w:p>
    <w:p w:rsidR="00410FC5" w:rsidRPr="00410FC5" w:rsidRDefault="00410FC5" w:rsidP="00410FC5"/>
    <w:p w:rsidR="00410FC5" w:rsidRPr="00410FC5" w:rsidRDefault="00410FC5" w:rsidP="00410FC5">
      <w:r w:rsidRPr="00410FC5">
        <w:t>Образец оформления заглавия статьи и сведений об авторе:</w:t>
      </w:r>
    </w:p>
    <w:p w:rsidR="00410FC5" w:rsidRPr="00410FC5" w:rsidRDefault="00410FC5" w:rsidP="00410FC5"/>
    <w:p w:rsidR="00410FC5" w:rsidRPr="00410FC5" w:rsidRDefault="00410FC5" w:rsidP="00410FC5">
      <w:pPr>
        <w:rPr>
          <w:b/>
        </w:rPr>
      </w:pPr>
      <w:r w:rsidRPr="00410FC5">
        <w:rPr>
          <w:b/>
        </w:rPr>
        <w:t>ТЕМА ДОКЛАДА</w:t>
      </w:r>
    </w:p>
    <w:p w:rsidR="00410FC5" w:rsidRPr="00410FC5" w:rsidRDefault="00410FC5" w:rsidP="00410FC5">
      <w:pPr>
        <w:rPr>
          <w:i/>
        </w:rPr>
      </w:pPr>
      <w:r w:rsidRPr="00410FC5">
        <w:rPr>
          <w:i/>
        </w:rPr>
        <w:t>Ф.И.О. докладчика</w:t>
      </w:r>
    </w:p>
    <w:p w:rsidR="00410FC5" w:rsidRPr="00410FC5" w:rsidRDefault="00410FC5" w:rsidP="00410FC5">
      <w:pPr>
        <w:rPr>
          <w:i/>
        </w:rPr>
      </w:pPr>
      <w:r w:rsidRPr="00410FC5">
        <w:rPr>
          <w:i/>
        </w:rPr>
        <w:t>Белорусская государственная академия музыки,</w:t>
      </w:r>
    </w:p>
    <w:p w:rsidR="00410FC5" w:rsidRPr="00410FC5" w:rsidRDefault="00410FC5" w:rsidP="00410FC5">
      <w:pPr>
        <w:rPr>
          <w:i/>
        </w:rPr>
      </w:pPr>
      <w:r w:rsidRPr="00410FC5">
        <w:rPr>
          <w:i/>
        </w:rPr>
        <w:t xml:space="preserve">фортепианный и </w:t>
      </w:r>
      <w:proofErr w:type="spellStart"/>
      <w:r w:rsidRPr="00410FC5">
        <w:rPr>
          <w:i/>
        </w:rPr>
        <w:t>композиторско</w:t>
      </w:r>
      <w:proofErr w:type="spellEnd"/>
      <w:r w:rsidRPr="00410FC5">
        <w:rPr>
          <w:i/>
        </w:rPr>
        <w:t>-музыковедческий факультет,</w:t>
      </w:r>
    </w:p>
    <w:p w:rsidR="00410FC5" w:rsidRPr="00410FC5" w:rsidRDefault="00410FC5" w:rsidP="00410FC5">
      <w:pPr>
        <w:rPr>
          <w:i/>
        </w:rPr>
      </w:pPr>
      <w:r w:rsidRPr="00410FC5">
        <w:rPr>
          <w:i/>
        </w:rPr>
        <w:t>студент 3 курса.</w:t>
      </w:r>
    </w:p>
    <w:p w:rsidR="00410FC5" w:rsidRPr="00410FC5" w:rsidRDefault="00410FC5" w:rsidP="00410FC5">
      <w:pPr>
        <w:rPr>
          <w:i/>
        </w:rPr>
      </w:pPr>
      <w:r w:rsidRPr="00410FC5">
        <w:rPr>
          <w:i/>
        </w:rPr>
        <w:t>Научный руководитель – Ф.И.О.,</w:t>
      </w:r>
    </w:p>
    <w:p w:rsidR="00410FC5" w:rsidRPr="00410FC5" w:rsidRDefault="00410FC5" w:rsidP="00410FC5">
      <w:pPr>
        <w:rPr>
          <w:i/>
          <w:lang w:val="be-BY"/>
        </w:rPr>
      </w:pPr>
      <w:r w:rsidRPr="00410FC5">
        <w:rPr>
          <w:i/>
          <w:lang w:val="be-BY"/>
        </w:rPr>
        <w:t>должность, учёная степень, учёное звание.</w:t>
      </w:r>
    </w:p>
    <w:p w:rsidR="00410FC5" w:rsidRPr="00410FC5" w:rsidRDefault="00410FC5" w:rsidP="00410FC5">
      <w:pPr>
        <w:rPr>
          <w:iCs/>
          <w:lang w:val="be-BY"/>
        </w:rPr>
      </w:pPr>
    </w:p>
    <w:p w:rsidR="00410FC5" w:rsidRPr="00410FC5" w:rsidRDefault="00410FC5" w:rsidP="00410FC5">
      <w:pPr>
        <w:rPr>
          <w:i/>
          <w:lang w:val="be-BY"/>
        </w:rPr>
      </w:pPr>
    </w:p>
    <w:p w:rsidR="00410FC5" w:rsidRPr="00410FC5" w:rsidRDefault="00410FC5" w:rsidP="00410FC5">
      <w:pPr>
        <w:rPr>
          <w:lang w:val="be-BY"/>
        </w:rPr>
      </w:pPr>
    </w:p>
    <w:p w:rsidR="00410FC5" w:rsidRPr="00410FC5" w:rsidRDefault="00410FC5" w:rsidP="00410FC5">
      <w:pPr>
        <w:rPr>
          <w:lang w:val="be-BY"/>
        </w:rPr>
      </w:pPr>
    </w:p>
    <w:p w:rsidR="00CE1588" w:rsidRPr="00410FC5" w:rsidRDefault="00CE1588" w:rsidP="00410FC5">
      <w:pPr>
        <w:rPr>
          <w:lang w:val="be-BY"/>
        </w:rPr>
      </w:pPr>
    </w:p>
    <w:sectPr w:rsidR="00CE1588" w:rsidRPr="00410F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3605AC2"/>
    <w:lvl w:ilvl="0" w:tplc="2D0C752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D8"/>
    <w:rsid w:val="00295BEC"/>
    <w:rsid w:val="00410FC5"/>
    <w:rsid w:val="00924B08"/>
    <w:rsid w:val="00CE1588"/>
    <w:rsid w:val="00E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8D37-4ED0-46FF-B32B-7D36E11E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D8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BEC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0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MediaLab.Web</dc:creator>
  <cp:keywords/>
  <dc:description/>
  <cp:lastModifiedBy>MediaLab.Web</cp:lastModifiedBy>
  <cp:revision>4</cp:revision>
  <dcterms:created xsi:type="dcterms:W3CDTF">2026-03-02T11:28:00Z</dcterms:created>
  <dcterms:modified xsi:type="dcterms:W3CDTF">2026-03-02T12:06:00Z</dcterms:modified>
</cp:coreProperties>
</file>