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88651" w14:textId="43B81DAA" w:rsidR="00573389" w:rsidRPr="00573389" w:rsidRDefault="00573389" w:rsidP="0057338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573389">
        <w:rPr>
          <w:rFonts w:ascii="Times New Roman" w:eastAsia="Times New Roman" w:hAnsi="Times New Roman" w:cs="Times New Roman"/>
          <w:b/>
          <w:bCs/>
          <w:noProof/>
          <w:color w:val="CC0066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01E6B4A3" wp14:editId="0AAC84EC">
            <wp:simplePos x="0" y="0"/>
            <wp:positionH relativeFrom="margin">
              <wp:posOffset>3200787</wp:posOffset>
            </wp:positionH>
            <wp:positionV relativeFrom="margin">
              <wp:posOffset>-95003</wp:posOffset>
            </wp:positionV>
            <wp:extent cx="3014345" cy="1994535"/>
            <wp:effectExtent l="114300" t="57150" r="71755" b="158115"/>
            <wp:wrapSquare wrapText="bothSides"/>
            <wp:docPr id="1" name="Рисунок 1" descr="D:\Папкова\СТЕНД\стенд_воспитание\2021-2022\август\жд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ова\СТЕНД\стенд_воспитание\2021-2022\август\ждж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19945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4</w:t>
      </w:r>
      <w:r w:rsidRPr="00573389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 августа – </w:t>
      </w:r>
    </w:p>
    <w:p w14:paraId="4C759529" w14:textId="77777777" w:rsidR="00573389" w:rsidRPr="00573389" w:rsidRDefault="00573389" w:rsidP="00573389">
      <w:pPr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573389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День железнодорожника Беларуси</w:t>
      </w:r>
    </w:p>
    <w:p w14:paraId="55E82786" w14:textId="77777777" w:rsidR="00573389" w:rsidRPr="00573389" w:rsidRDefault="00573389" w:rsidP="00573389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6413385" w14:textId="77777777" w:rsidR="00573389" w:rsidRPr="00573389" w:rsidRDefault="00573389" w:rsidP="00573389">
      <w:pPr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7338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Ежегодно в первое воскресенье августа свой профессиональный праздник — День железнодорожника — отмечают труженики стальных магистралей Беларуси. Этот праздник связан именно с началом строительства и развитием железных дорог, появлением новой профессии — железнодорожник.</w:t>
      </w:r>
    </w:p>
    <w:p w14:paraId="4E62481D" w14:textId="130DF859" w:rsidR="00573389" w:rsidRPr="00573389" w:rsidRDefault="00573389" w:rsidP="00573389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</w:pPr>
      <w:r w:rsidRPr="00573389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Предшественником белорусских железнодорожных магистралей считают железную дорогу </w:t>
      </w:r>
      <w:proofErr w:type="spellStart"/>
      <w:r w:rsidRPr="00573389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Старинковского</w:t>
      </w:r>
      <w:proofErr w:type="spellEnd"/>
      <w:r w:rsidRPr="00573389">
        <w:rPr>
          <w:rFonts w:ascii="Times New Roman" w:hAnsi="Times New Roman" w:cs="Times New Roman"/>
          <w:color w:val="548DD4" w:themeColor="text2" w:themeTint="99"/>
          <w:sz w:val="32"/>
          <w:szCs w:val="32"/>
        </w:rPr>
        <w:t xml:space="preserve"> металлургического и машиностроительного завода </w:t>
      </w:r>
      <w:proofErr w:type="spellStart"/>
      <w:r w:rsidRPr="00573389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Бенкендорфа</w:t>
      </w:r>
      <w:proofErr w:type="spellEnd"/>
      <w:r w:rsidRPr="00573389">
        <w:rPr>
          <w:rFonts w:ascii="Times New Roman" w:hAnsi="Times New Roman" w:cs="Times New Roman"/>
          <w:color w:val="548DD4" w:themeColor="text2" w:themeTint="99"/>
          <w:sz w:val="32"/>
          <w:szCs w:val="32"/>
        </w:rPr>
        <w:t>, действовавшего в 1840—60-е годы.</w:t>
      </w:r>
    </w:p>
    <w:p w14:paraId="2B754F5C" w14:textId="77777777" w:rsidR="00573389" w:rsidRPr="00573389" w:rsidRDefault="00573389" w:rsidP="00573389">
      <w:pPr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733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Первым белорусским городом с железнодорожным движением стал Гродно.</w:t>
      </w:r>
      <w:r w:rsidRPr="0057338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Первая линия Поречье-Гродно начала действовать еще в 1862 году как часть Петербургско-Варшавской железной дороги. Но </w:t>
      </w:r>
      <w:r w:rsidRPr="005733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официальным днем рождения Белорусской железной дороги считается ноябрь 1871 года</w:t>
      </w:r>
      <w:r w:rsidRPr="0057338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когда в эксплуатацию вступила ее главная магистраль — Смоленск — Орша — Минск — Брест.</w:t>
      </w:r>
    </w:p>
    <w:p w14:paraId="4E72598F" w14:textId="3B6CE612" w:rsidR="00573389" w:rsidRPr="00573389" w:rsidRDefault="00573389" w:rsidP="00573389">
      <w:pPr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733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Белорусские железнодорожники внесли значительный вклад в строительство промышленности и сельского хозяйства страны.</w:t>
      </w:r>
      <w:r w:rsidRPr="0057338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Они с достоинством выдержали испытания военного лихолетья и приняли активное участие в послевоенном восстановлении народного хозяйства.</w:t>
      </w:r>
    </w:p>
    <w:p w14:paraId="13E29453" w14:textId="77777777" w:rsidR="00573389" w:rsidRPr="00573389" w:rsidRDefault="00573389" w:rsidP="00573389">
      <w:pPr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733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долю железнодорожного транспорта общего пользования</w:t>
      </w:r>
      <w:r w:rsidRPr="0057338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 последнее десятилетие </w:t>
      </w:r>
      <w:r w:rsidRPr="005733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приходится около 75% всех выполняемых в стране грузовых и более 50% пассажирских перевозок</w:t>
      </w:r>
      <w:r w:rsidRPr="0057338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14:paraId="7660F1AA" w14:textId="5BC306E5" w:rsidR="00573389" w:rsidRPr="00573389" w:rsidRDefault="00573389" w:rsidP="00573389">
      <w:pPr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7338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Жизнь многих белорусов так или иначе связана с железной дорогой. Коллектив БЖД составляет более 110 тысяч человек, многие жители Беларуси регулярно ездят на поездах и электричках отдыхать, в командировку или на дачу на выходные.</w:t>
      </w:r>
    </w:p>
    <w:p w14:paraId="00240BD6" w14:textId="77777777" w:rsidR="00573389" w:rsidRPr="00573389" w:rsidRDefault="00573389" w:rsidP="00573389">
      <w:pPr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7338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Белорусская железная дорога — это современная, хорошо развитая транспортная система протяженностью 5,5 тысяч километров. </w:t>
      </w:r>
      <w:r w:rsidRPr="005733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Наиболее крупные железнодорожные узлы</w:t>
      </w:r>
      <w:r w:rsidRPr="0057338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— Минск, Брест, Гомель, Орша, Барановичи, Жлобин, Калинковичи, Могилев, Витебск, Полоцк.</w:t>
      </w:r>
    </w:p>
    <w:p w14:paraId="4376BC20" w14:textId="77777777" w:rsidR="00A252A4" w:rsidRDefault="00A252A4" w:rsidP="00A252A4">
      <w:pPr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07288833" w14:textId="2DB774E1" w:rsidR="00DB5906" w:rsidRPr="0058450F" w:rsidRDefault="00A252A4" w:rsidP="00A252A4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58450F">
        <w:rPr>
          <w:rFonts w:ascii="Times New Roman" w:hAnsi="Times New Roman" w:cs="Times New Roman"/>
          <w:bCs/>
          <w:sz w:val="18"/>
          <w:szCs w:val="18"/>
        </w:rPr>
        <w:t>Использованные источники:</w:t>
      </w:r>
      <w:r w:rsidR="000C29F3" w:rsidRPr="0058450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8450F" w:rsidRPr="0058450F">
        <w:rPr>
          <w:rFonts w:ascii="Times New Roman" w:hAnsi="Times New Roman" w:cs="Times New Roman"/>
          <w:bCs/>
          <w:sz w:val="18"/>
          <w:szCs w:val="18"/>
        </w:rPr>
        <w:t>Календарь</w:t>
      </w:r>
      <w:r w:rsidRPr="0058450F">
        <w:rPr>
          <w:rFonts w:ascii="Times New Roman" w:hAnsi="Times New Roman" w:cs="Times New Roman"/>
          <w:bCs/>
          <w:sz w:val="18"/>
          <w:szCs w:val="18"/>
        </w:rPr>
        <w:t xml:space="preserve"> [Электронный ресурс]. – Режим доступа: </w:t>
      </w:r>
      <w:hyperlink r:id="rId9" w:history="1">
        <w:r w:rsidR="00573389" w:rsidRPr="00C57C5B">
          <w:rPr>
            <w:rStyle w:val="a9"/>
            <w:rFonts w:ascii="Times New Roman" w:hAnsi="Times New Roman" w:cs="Times New Roman"/>
            <w:sz w:val="18"/>
            <w:szCs w:val="18"/>
          </w:rPr>
          <w:t>https://www.calend.ru/holidays/0/0/151/7/</w:t>
        </w:r>
      </w:hyperlink>
      <w:r w:rsidR="00573389">
        <w:rPr>
          <w:rFonts w:ascii="Times New Roman" w:hAnsi="Times New Roman" w:cs="Times New Roman"/>
          <w:sz w:val="18"/>
          <w:szCs w:val="18"/>
        </w:rPr>
        <w:t xml:space="preserve"> </w:t>
      </w:r>
      <w:r w:rsidR="00E912F8" w:rsidRPr="0058450F">
        <w:rPr>
          <w:rFonts w:ascii="Times New Roman" w:hAnsi="Times New Roman" w:cs="Times New Roman"/>
          <w:sz w:val="18"/>
          <w:szCs w:val="18"/>
        </w:rPr>
        <w:t xml:space="preserve">Дата доступа: </w:t>
      </w:r>
      <w:r w:rsidR="0058450F" w:rsidRPr="0058450F">
        <w:rPr>
          <w:rFonts w:ascii="Times New Roman" w:hAnsi="Times New Roman" w:cs="Times New Roman"/>
          <w:sz w:val="18"/>
          <w:szCs w:val="18"/>
        </w:rPr>
        <w:t>31</w:t>
      </w:r>
      <w:r w:rsidR="00E912F8" w:rsidRPr="0058450F">
        <w:rPr>
          <w:rFonts w:ascii="Times New Roman" w:hAnsi="Times New Roman" w:cs="Times New Roman"/>
          <w:sz w:val="18"/>
          <w:szCs w:val="18"/>
        </w:rPr>
        <w:t>.07.2024</w:t>
      </w:r>
    </w:p>
    <w:sectPr w:rsidR="00DB5906" w:rsidRPr="0058450F" w:rsidSect="00F0379B">
      <w:pgSz w:w="11906" w:h="16838"/>
      <w:pgMar w:top="993" w:right="1080" w:bottom="993" w:left="1080" w:header="708" w:footer="708" w:gutter="0"/>
      <w:pgBorders w:offsetFrom="page">
        <w:top w:val="twistedLines2" w:sz="18" w:space="24" w:color="948A54" w:themeColor="background2" w:themeShade="80"/>
        <w:left w:val="twistedLines2" w:sz="18" w:space="24" w:color="948A54" w:themeColor="background2" w:themeShade="80"/>
        <w:bottom w:val="twistedLines2" w:sz="18" w:space="24" w:color="948A54" w:themeColor="background2" w:themeShade="80"/>
        <w:right w:val="twistedLines2" w:sz="18" w:space="24" w:color="948A54" w:themeColor="background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EEDA4" w14:textId="77777777" w:rsidR="006C28CB" w:rsidRDefault="006C28CB" w:rsidP="00F82C21">
      <w:r>
        <w:separator/>
      </w:r>
    </w:p>
  </w:endnote>
  <w:endnote w:type="continuationSeparator" w:id="0">
    <w:p w14:paraId="3E285285" w14:textId="77777777" w:rsidR="006C28CB" w:rsidRDefault="006C28CB" w:rsidP="00F8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F7B41" w14:textId="77777777" w:rsidR="006C28CB" w:rsidRDefault="006C28CB" w:rsidP="00F82C21">
      <w:r>
        <w:separator/>
      </w:r>
    </w:p>
  </w:footnote>
  <w:footnote w:type="continuationSeparator" w:id="0">
    <w:p w14:paraId="6BFD80A5" w14:textId="77777777" w:rsidR="006C28CB" w:rsidRDefault="006C28CB" w:rsidP="00F82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370C6"/>
    <w:multiLevelType w:val="hybridMultilevel"/>
    <w:tmpl w:val="38AC96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F8073D"/>
    <w:multiLevelType w:val="hybridMultilevel"/>
    <w:tmpl w:val="BCCC814C"/>
    <w:lvl w:ilvl="0" w:tplc="61BA9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443A9F"/>
    <w:multiLevelType w:val="hybridMultilevel"/>
    <w:tmpl w:val="5EEE6A4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ACF0207"/>
    <w:multiLevelType w:val="hybridMultilevel"/>
    <w:tmpl w:val="C82E3B0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2778B0"/>
    <w:multiLevelType w:val="multilevel"/>
    <w:tmpl w:val="752A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53"/>
    <w:rsid w:val="0002666F"/>
    <w:rsid w:val="000323BB"/>
    <w:rsid w:val="00033EA7"/>
    <w:rsid w:val="00044966"/>
    <w:rsid w:val="0007446C"/>
    <w:rsid w:val="00091B98"/>
    <w:rsid w:val="000C29F3"/>
    <w:rsid w:val="00117FEA"/>
    <w:rsid w:val="00127141"/>
    <w:rsid w:val="00173694"/>
    <w:rsid w:val="001855E2"/>
    <w:rsid w:val="001F1D5B"/>
    <w:rsid w:val="001F3813"/>
    <w:rsid w:val="001F7769"/>
    <w:rsid w:val="00231B01"/>
    <w:rsid w:val="002368F1"/>
    <w:rsid w:val="00246964"/>
    <w:rsid w:val="002C2307"/>
    <w:rsid w:val="002D3613"/>
    <w:rsid w:val="00306C6F"/>
    <w:rsid w:val="0032767D"/>
    <w:rsid w:val="00334BE1"/>
    <w:rsid w:val="00345ACF"/>
    <w:rsid w:val="0035209E"/>
    <w:rsid w:val="00380C38"/>
    <w:rsid w:val="003836E9"/>
    <w:rsid w:val="003B1442"/>
    <w:rsid w:val="003F17C5"/>
    <w:rsid w:val="003F75F5"/>
    <w:rsid w:val="004145E2"/>
    <w:rsid w:val="00416951"/>
    <w:rsid w:val="00453A5B"/>
    <w:rsid w:val="00457E58"/>
    <w:rsid w:val="00466D93"/>
    <w:rsid w:val="00490FBE"/>
    <w:rsid w:val="004B0A24"/>
    <w:rsid w:val="004B2A0F"/>
    <w:rsid w:val="004B376B"/>
    <w:rsid w:val="004B78A8"/>
    <w:rsid w:val="004F20F9"/>
    <w:rsid w:val="00514C12"/>
    <w:rsid w:val="00522B83"/>
    <w:rsid w:val="00532791"/>
    <w:rsid w:val="00546953"/>
    <w:rsid w:val="00552A41"/>
    <w:rsid w:val="00573389"/>
    <w:rsid w:val="005820E4"/>
    <w:rsid w:val="0058450F"/>
    <w:rsid w:val="005A3A5E"/>
    <w:rsid w:val="005C30E3"/>
    <w:rsid w:val="00627201"/>
    <w:rsid w:val="006324DD"/>
    <w:rsid w:val="006521FE"/>
    <w:rsid w:val="006B4133"/>
    <w:rsid w:val="006B67DB"/>
    <w:rsid w:val="006C28CB"/>
    <w:rsid w:val="006D2DDA"/>
    <w:rsid w:val="006D7658"/>
    <w:rsid w:val="006E33E9"/>
    <w:rsid w:val="0071022A"/>
    <w:rsid w:val="00717CEE"/>
    <w:rsid w:val="007457F7"/>
    <w:rsid w:val="00752A5E"/>
    <w:rsid w:val="00756512"/>
    <w:rsid w:val="00784798"/>
    <w:rsid w:val="0078785E"/>
    <w:rsid w:val="007A3E0A"/>
    <w:rsid w:val="007F2657"/>
    <w:rsid w:val="0080361E"/>
    <w:rsid w:val="00822BD3"/>
    <w:rsid w:val="00876378"/>
    <w:rsid w:val="008A33D9"/>
    <w:rsid w:val="008E4D82"/>
    <w:rsid w:val="009021C6"/>
    <w:rsid w:val="00905517"/>
    <w:rsid w:val="00916468"/>
    <w:rsid w:val="00917B5D"/>
    <w:rsid w:val="00933F3C"/>
    <w:rsid w:val="009429F0"/>
    <w:rsid w:val="009543BD"/>
    <w:rsid w:val="009564C0"/>
    <w:rsid w:val="0097193F"/>
    <w:rsid w:val="00976345"/>
    <w:rsid w:val="00994DFB"/>
    <w:rsid w:val="009E5323"/>
    <w:rsid w:val="009F1DEA"/>
    <w:rsid w:val="00A252A4"/>
    <w:rsid w:val="00A300F8"/>
    <w:rsid w:val="00A37F2D"/>
    <w:rsid w:val="00A73858"/>
    <w:rsid w:val="00AA550D"/>
    <w:rsid w:val="00AA7B08"/>
    <w:rsid w:val="00AC6529"/>
    <w:rsid w:val="00AE0A68"/>
    <w:rsid w:val="00AE6F78"/>
    <w:rsid w:val="00AF204A"/>
    <w:rsid w:val="00B424A1"/>
    <w:rsid w:val="00B63A33"/>
    <w:rsid w:val="00B64D67"/>
    <w:rsid w:val="00B70C8B"/>
    <w:rsid w:val="00B778BD"/>
    <w:rsid w:val="00B92ABE"/>
    <w:rsid w:val="00BA0BAE"/>
    <w:rsid w:val="00BA78F7"/>
    <w:rsid w:val="00BF7625"/>
    <w:rsid w:val="00C01CD0"/>
    <w:rsid w:val="00C16D8C"/>
    <w:rsid w:val="00C71D4A"/>
    <w:rsid w:val="00CA5735"/>
    <w:rsid w:val="00CD0E68"/>
    <w:rsid w:val="00D0492B"/>
    <w:rsid w:val="00D24288"/>
    <w:rsid w:val="00D31BCD"/>
    <w:rsid w:val="00D63961"/>
    <w:rsid w:val="00D663E9"/>
    <w:rsid w:val="00D9198E"/>
    <w:rsid w:val="00DB5906"/>
    <w:rsid w:val="00DE0185"/>
    <w:rsid w:val="00E802C8"/>
    <w:rsid w:val="00E912F8"/>
    <w:rsid w:val="00E97BE3"/>
    <w:rsid w:val="00EA61FE"/>
    <w:rsid w:val="00EE587F"/>
    <w:rsid w:val="00F0379B"/>
    <w:rsid w:val="00F0498A"/>
    <w:rsid w:val="00F051D5"/>
    <w:rsid w:val="00F06B32"/>
    <w:rsid w:val="00F14F46"/>
    <w:rsid w:val="00F409C4"/>
    <w:rsid w:val="00F82C21"/>
    <w:rsid w:val="00F871BC"/>
    <w:rsid w:val="00F90031"/>
    <w:rsid w:val="00FC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8D0E"/>
  <w15:docId w15:val="{DE327225-8A12-43FB-B0C2-58FCEB6B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2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2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1D4A"/>
    <w:pPr>
      <w:ind w:left="720"/>
      <w:contextualSpacing/>
    </w:pPr>
  </w:style>
  <w:style w:type="character" w:styleId="a6">
    <w:name w:val="Emphasis"/>
    <w:basedOn w:val="a0"/>
    <w:uiPriority w:val="20"/>
    <w:qFormat/>
    <w:rsid w:val="00F051D5"/>
    <w:rPr>
      <w:i/>
      <w:iCs/>
    </w:rPr>
  </w:style>
  <w:style w:type="paragraph" w:styleId="a7">
    <w:name w:val="Normal (Web)"/>
    <w:basedOn w:val="a"/>
    <w:uiPriority w:val="99"/>
    <w:semiHidden/>
    <w:unhideWhenUsed/>
    <w:rsid w:val="00BA0B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A0BAE"/>
    <w:rPr>
      <w:b/>
      <w:bCs/>
    </w:rPr>
  </w:style>
  <w:style w:type="character" w:styleId="a9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82C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2C21"/>
  </w:style>
  <w:style w:type="paragraph" w:styleId="ac">
    <w:name w:val="footer"/>
    <w:basedOn w:val="a"/>
    <w:link w:val="ad"/>
    <w:uiPriority w:val="99"/>
    <w:unhideWhenUsed/>
    <w:rsid w:val="00F82C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2C21"/>
  </w:style>
  <w:style w:type="character" w:styleId="ae">
    <w:name w:val="Unresolved Mention"/>
    <w:basedOn w:val="a0"/>
    <w:uiPriority w:val="99"/>
    <w:semiHidden/>
    <w:unhideWhenUsed/>
    <w:rsid w:val="006E3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lend.ru/holidays/0/0/151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2F89BAC0-B5AF-4161-8AC5-DA69654C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Meth EducDept2</cp:lastModifiedBy>
  <cp:revision>2</cp:revision>
  <cp:lastPrinted>2015-02-24T10:29:00Z</cp:lastPrinted>
  <dcterms:created xsi:type="dcterms:W3CDTF">2024-07-31T08:40:00Z</dcterms:created>
  <dcterms:modified xsi:type="dcterms:W3CDTF">2024-07-31T08:40:00Z</dcterms:modified>
</cp:coreProperties>
</file>